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0C" w:rsidRPr="00EF0BF4" w:rsidRDefault="007C4E0C" w:rsidP="007C4E0C">
      <w:pPr>
        <w:spacing w:after="0"/>
        <w:ind w:firstLine="709"/>
        <w:jc w:val="center"/>
        <w:rPr>
          <w:rFonts w:ascii="Times New Roman" w:hAnsi="Times New Roman" w:cs="Times New Roman"/>
          <w:b/>
          <w:sz w:val="24"/>
          <w:szCs w:val="24"/>
        </w:rPr>
      </w:pPr>
      <w:r w:rsidRPr="00EF0BF4">
        <w:rPr>
          <w:rFonts w:ascii="Times New Roman" w:hAnsi="Times New Roman" w:cs="Times New Roman"/>
          <w:b/>
          <w:sz w:val="24"/>
          <w:szCs w:val="24"/>
        </w:rPr>
        <w:t>Что изменится в области охраны труда с 1 марта 2022 года</w:t>
      </w:r>
    </w:p>
    <w:p w:rsidR="007C4E0C" w:rsidRPr="00EF0BF4" w:rsidRDefault="007C4E0C" w:rsidP="007C4E0C">
      <w:pPr>
        <w:spacing w:after="0"/>
        <w:ind w:firstLine="709"/>
        <w:jc w:val="both"/>
        <w:rPr>
          <w:rFonts w:ascii="Times New Roman" w:hAnsi="Times New Roman" w:cs="Times New Roman"/>
          <w:sz w:val="24"/>
          <w:szCs w:val="24"/>
        </w:rPr>
      </w:pPr>
      <w:r w:rsidRPr="00EF0BF4">
        <w:rPr>
          <w:rFonts w:ascii="Times New Roman" w:hAnsi="Times New Roman" w:cs="Times New Roman"/>
          <w:sz w:val="24"/>
          <w:szCs w:val="24"/>
        </w:rPr>
        <w:t>Для совершенствования механизмов предупреждения несчастных случаев на производстве и профессиональных заболеваний закон от 02.07.2021 № 311-ФЗ ввел с 1 марта 2022 года новую редакцию раздела X Трудового кодекса РФ. Он вводит новые понятия, права, обязанности и запреты – как для работников, так и для работодателей.</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r w:rsidRPr="00EF0BF4">
        <w:rPr>
          <w:rFonts w:ascii="Times New Roman" w:eastAsia="Times New Roman" w:hAnsi="Times New Roman" w:cs="Times New Roman"/>
          <w:b/>
          <w:bCs/>
          <w:sz w:val="24"/>
          <w:szCs w:val="24"/>
        </w:rPr>
        <w:t>Термин «опасность»</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В перечень основных понятий в ст. 209 ТК РФ добавлен термин «опасность». Это потенциальный источник возникновения ущерба для жизни или здоровья работника. Им могут быть производственное или офисное оборудование, технологические операции, применяемые сырье и материалы, которые сотрудник использует во время работ.</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Рабочее место в новой трактовке ст. 209 ТК РФ – это не просто локация для выполнения трудовых функций, оно должно отвечать установленным государством требованиям. Их установит Минтруд России.</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Введена новая статья – 209.1, в которой сформулированы основные принципы обеспечения безопасных условий труда: предупреждение, профилактика опасностей и минимизация повреждения здоровья работников. Акцент теперь должен быть сделан на предупреждение опасностей на производстве и минимизацию повреждения здоровья работников, а не их предотвращение по факту.</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Это превентивно-профилактическая модель обеспечения безопасности работников на производстве и осуществления контрольно-надзорной деятельности в сфере охраны труда. То есть приоритетное внедрение и развитие системы предупреждения производственного травматизма и профзаболеваний с целью сохранения жизни и здоровья работников.</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r w:rsidRPr="00EF0BF4">
        <w:rPr>
          <w:rFonts w:ascii="Times New Roman" w:eastAsia="Times New Roman" w:hAnsi="Times New Roman" w:cs="Times New Roman"/>
          <w:b/>
          <w:bCs/>
          <w:sz w:val="24"/>
          <w:szCs w:val="24"/>
        </w:rPr>
        <w:t>Запрет на работу в опасных условиях</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В статье 214.1 ТК РФ установлен прямой запрет на работу в опасных условиях.</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Если по результатам </w:t>
      </w:r>
      <w:proofErr w:type="spellStart"/>
      <w:r w:rsidRPr="00EF0BF4">
        <w:rPr>
          <w:rFonts w:ascii="Times New Roman" w:eastAsia="Times New Roman" w:hAnsi="Times New Roman" w:cs="Times New Roman"/>
          <w:sz w:val="24"/>
          <w:szCs w:val="24"/>
        </w:rPr>
        <w:t>спецоценки</w:t>
      </w:r>
      <w:proofErr w:type="spellEnd"/>
      <w:r w:rsidRPr="00EF0BF4">
        <w:rPr>
          <w:rFonts w:ascii="Times New Roman" w:eastAsia="Times New Roman" w:hAnsi="Times New Roman" w:cs="Times New Roman"/>
          <w:sz w:val="24"/>
          <w:szCs w:val="24"/>
        </w:rPr>
        <w:t xml:space="preserve"> работу сотрудников признают опасной (4-й класс), то работодателю необходимо приостановить ее выполнение. Затем основания отнесения к опасному классу нужно устранить по разработанному плану мероприятий. При его составлении нужно учесть мнение первичной профсоюзной ячейки (при наличии на предприятии), копию плана следует направить в ГИТ.</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Возобновить работы можно только после получения результатов повторной </w:t>
      </w:r>
      <w:proofErr w:type="spellStart"/>
      <w:r w:rsidRPr="00EF0BF4">
        <w:rPr>
          <w:rFonts w:ascii="Times New Roman" w:eastAsia="Times New Roman" w:hAnsi="Times New Roman" w:cs="Times New Roman"/>
          <w:sz w:val="24"/>
          <w:szCs w:val="24"/>
        </w:rPr>
        <w:t>спецоценки</w:t>
      </w:r>
      <w:proofErr w:type="spellEnd"/>
      <w:r w:rsidRPr="00EF0BF4">
        <w:rPr>
          <w:rFonts w:ascii="Times New Roman" w:eastAsia="Times New Roman" w:hAnsi="Times New Roman" w:cs="Times New Roman"/>
          <w:sz w:val="24"/>
          <w:szCs w:val="24"/>
        </w:rPr>
        <w:t>, которая подтвердит снижение уровня опасности. До снижения с опасного класса условий труда у работодателя есть два варианта действий – предоставить сотрудникам другую работу или сохранить на время простоя должности и среднюю зарплату (ст. 216.1 ТК РФ).</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Однако данный запрет не действует, например, в отношении работ по устранению последствий чрезвычайных ситуаций, а также на отдельные виды работ, перечень которых утверждает Правительство РФ.</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r w:rsidRPr="00EF0BF4">
        <w:rPr>
          <w:rFonts w:ascii="Times New Roman" w:eastAsia="Times New Roman" w:hAnsi="Times New Roman" w:cs="Times New Roman"/>
          <w:b/>
          <w:bCs/>
          <w:sz w:val="24"/>
          <w:szCs w:val="24"/>
        </w:rPr>
        <w:t>За неприменение средств индивидуальной защиты – неоплачиваемый простой</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С 1 марта 2022 года запрещено допускать к работе тех, кто по факту не применяет выданные обязательные средства индивидуальной защиты (СИЗ). Это новый абзац ст. 76 ТК РФ. Это касается работы во вредных и (или) опасных условиях труда, в особых температурных условиях. Причем в случае отстранения по этому основанию сохранять за работником среднюю зарплату работодатель не обязан. Сейчас отстранение от работы за неприменение </w:t>
      </w:r>
      <w:proofErr w:type="gramStart"/>
      <w:r w:rsidRPr="00EF0BF4">
        <w:rPr>
          <w:rFonts w:ascii="Times New Roman" w:eastAsia="Times New Roman" w:hAnsi="Times New Roman" w:cs="Times New Roman"/>
          <w:sz w:val="24"/>
          <w:szCs w:val="24"/>
        </w:rPr>
        <w:t>СИЗ</w:t>
      </w:r>
      <w:proofErr w:type="gramEnd"/>
      <w:r w:rsidRPr="00EF0BF4">
        <w:rPr>
          <w:rFonts w:ascii="Times New Roman" w:eastAsia="Times New Roman" w:hAnsi="Times New Roman" w:cs="Times New Roman"/>
          <w:sz w:val="24"/>
          <w:szCs w:val="24"/>
        </w:rPr>
        <w:t xml:space="preserve"> предусмотрено только для тех, кто трудится под землей (ст. 330.4 ТК РФ).</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В соответствии с последней редакцией ст. 185 ТК РФ место работы (должность) и средний заработок по месту работы сохраняются за работником только на время прохождения обязательных медосмотров. С 1 марта 2022 года норма распространится еще и на время прохождения обязательного психиатрического освидетельствования. В случаях отстранения от работы сотрудника,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w:t>
      </w:r>
      <w:r w:rsidRPr="00EF0BF4">
        <w:rPr>
          <w:rFonts w:ascii="Times New Roman" w:eastAsia="Times New Roman" w:hAnsi="Times New Roman" w:cs="Times New Roman"/>
          <w:sz w:val="24"/>
          <w:szCs w:val="24"/>
        </w:rPr>
        <w:lastRenderedPageBreak/>
        <w:t>время отстранения от работы как за простой. То есть выплатить надо не менее 2/3 средней заработной платы (</w:t>
      </w:r>
      <w:proofErr w:type="gramStart"/>
      <w:r w:rsidRPr="00EF0BF4">
        <w:rPr>
          <w:rFonts w:ascii="Times New Roman" w:eastAsia="Times New Roman" w:hAnsi="Times New Roman" w:cs="Times New Roman"/>
          <w:sz w:val="24"/>
          <w:szCs w:val="24"/>
        </w:rPr>
        <w:t>ч</w:t>
      </w:r>
      <w:proofErr w:type="gramEnd"/>
      <w:r w:rsidRPr="00EF0BF4">
        <w:rPr>
          <w:rFonts w:ascii="Times New Roman" w:eastAsia="Times New Roman" w:hAnsi="Times New Roman" w:cs="Times New Roman"/>
          <w:sz w:val="24"/>
          <w:szCs w:val="24"/>
        </w:rPr>
        <w:t>. 1 ст. 157 ТК РФ).</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Принципиально </w:t>
      </w:r>
      <w:proofErr w:type="gramStart"/>
      <w:r w:rsidRPr="00EF0BF4">
        <w:rPr>
          <w:rFonts w:ascii="Times New Roman" w:eastAsia="Times New Roman" w:hAnsi="Times New Roman" w:cs="Times New Roman"/>
          <w:sz w:val="24"/>
          <w:szCs w:val="24"/>
        </w:rPr>
        <w:t>меняется подход в предоставлении СИЗ</w:t>
      </w:r>
      <w:proofErr w:type="gramEnd"/>
      <w:r w:rsidRPr="00EF0BF4">
        <w:rPr>
          <w:rFonts w:ascii="Times New Roman" w:eastAsia="Times New Roman" w:hAnsi="Times New Roman" w:cs="Times New Roman"/>
          <w:sz w:val="24"/>
          <w:szCs w:val="24"/>
        </w:rPr>
        <w:t xml:space="preserve">. Сейчас для каждой должности (профессии) свои </w:t>
      </w:r>
      <w:proofErr w:type="gramStart"/>
      <w:r w:rsidRPr="00EF0BF4">
        <w:rPr>
          <w:rFonts w:ascii="Times New Roman" w:eastAsia="Times New Roman" w:hAnsi="Times New Roman" w:cs="Times New Roman"/>
          <w:sz w:val="24"/>
          <w:szCs w:val="24"/>
        </w:rPr>
        <w:t>СИЗ</w:t>
      </w:r>
      <w:proofErr w:type="gramEnd"/>
      <w:r w:rsidRPr="00EF0BF4">
        <w:rPr>
          <w:rFonts w:ascii="Times New Roman" w:eastAsia="Times New Roman" w:hAnsi="Times New Roman" w:cs="Times New Roman"/>
          <w:sz w:val="24"/>
          <w:szCs w:val="24"/>
        </w:rPr>
        <w:t xml:space="preserve">. Поправками предусмотрено, что обеспечение СИЗ будет осуществляться с учетом имеющихся на рабочем месте вредных производственных факторов. На смену отраслевым нормам выдачи </w:t>
      </w:r>
      <w:proofErr w:type="gramStart"/>
      <w:r w:rsidRPr="00EF0BF4">
        <w:rPr>
          <w:rFonts w:ascii="Times New Roman" w:eastAsia="Times New Roman" w:hAnsi="Times New Roman" w:cs="Times New Roman"/>
          <w:sz w:val="24"/>
          <w:szCs w:val="24"/>
        </w:rPr>
        <w:t>СИЗ</w:t>
      </w:r>
      <w:proofErr w:type="gramEnd"/>
      <w:r w:rsidRPr="00EF0BF4">
        <w:rPr>
          <w:rFonts w:ascii="Times New Roman" w:eastAsia="Times New Roman" w:hAnsi="Times New Roman" w:cs="Times New Roman"/>
          <w:sz w:val="24"/>
          <w:szCs w:val="24"/>
        </w:rPr>
        <w:t xml:space="preserve"> и смывающих средств, составленным с учетом должностей, занимаемых работниками, и работ, которые они выполняют, приходят единые типовые нормы (ст. 221 ТК РФ).</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Новые типовые нормы бесплатной выдачи </w:t>
      </w:r>
      <w:proofErr w:type="gramStart"/>
      <w:r w:rsidRPr="00EF0BF4">
        <w:rPr>
          <w:rFonts w:ascii="Times New Roman" w:eastAsia="Times New Roman" w:hAnsi="Times New Roman" w:cs="Times New Roman"/>
          <w:sz w:val="24"/>
          <w:szCs w:val="24"/>
        </w:rPr>
        <w:t>СИЗ</w:t>
      </w:r>
      <w:proofErr w:type="gramEnd"/>
      <w:r w:rsidRPr="00EF0BF4">
        <w:rPr>
          <w:rFonts w:ascii="Times New Roman" w:eastAsia="Times New Roman" w:hAnsi="Times New Roman" w:cs="Times New Roman"/>
          <w:sz w:val="24"/>
          <w:szCs w:val="24"/>
        </w:rPr>
        <w:t xml:space="preserve"> актуальны для всех отраслей производства и зависят непосредственно от наличия на рабочем месте вредных и опасных факторов. Работодатели должны будут опираться на результаты СОУТ и оценки профессиональных рисков, а также учитывать мнение профсоюза. </w:t>
      </w:r>
      <w:proofErr w:type="gramStart"/>
      <w:r w:rsidRPr="00EF0BF4">
        <w:rPr>
          <w:rFonts w:ascii="Times New Roman" w:eastAsia="Times New Roman" w:hAnsi="Times New Roman" w:cs="Times New Roman"/>
          <w:sz w:val="24"/>
          <w:szCs w:val="24"/>
        </w:rPr>
        <w:t>При этом прежние отраслевые нормы какое-то время будут действовать параллельно с новыми, но только в рамках переходного периода – до 31 декабря 2024 года.</w:t>
      </w:r>
      <w:proofErr w:type="gramEnd"/>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Обратите внимание! У работодателей появится новая обязанность – обучать сотрудников правилам применения </w:t>
      </w:r>
      <w:proofErr w:type="gramStart"/>
      <w:r w:rsidRPr="00EF0BF4">
        <w:rPr>
          <w:rFonts w:ascii="Times New Roman" w:eastAsia="Times New Roman" w:hAnsi="Times New Roman" w:cs="Times New Roman"/>
          <w:sz w:val="24"/>
          <w:szCs w:val="24"/>
        </w:rPr>
        <w:t>СИЗ</w:t>
      </w:r>
      <w:proofErr w:type="gramEnd"/>
      <w:r w:rsidRPr="00EF0BF4">
        <w:rPr>
          <w:rFonts w:ascii="Times New Roman" w:eastAsia="Times New Roman" w:hAnsi="Times New Roman" w:cs="Times New Roman"/>
          <w:sz w:val="24"/>
          <w:szCs w:val="24"/>
        </w:rPr>
        <w:t xml:space="preserve"> (ст. 214 ТК РФ). </w:t>
      </w:r>
      <w:proofErr w:type="gramStart"/>
      <w:r w:rsidRPr="00EF0BF4">
        <w:rPr>
          <w:rFonts w:ascii="Times New Roman" w:eastAsia="Times New Roman" w:hAnsi="Times New Roman" w:cs="Times New Roman"/>
          <w:sz w:val="24"/>
          <w:szCs w:val="24"/>
        </w:rPr>
        <w:t>Обучение персонала правилам применения СИЗ – одна из пяти базовых процедур, включенных в курс обучения по охране труда согласно новой редакции ТК РФ.</w:t>
      </w:r>
      <w:proofErr w:type="gramEnd"/>
      <w:r w:rsidRPr="00EF0BF4">
        <w:rPr>
          <w:rFonts w:ascii="Times New Roman" w:eastAsia="Times New Roman" w:hAnsi="Times New Roman" w:cs="Times New Roman"/>
          <w:sz w:val="24"/>
          <w:szCs w:val="24"/>
        </w:rPr>
        <w:t xml:space="preserve"> Не прошедшего обучение работника нельзя будет допускать к работе, а за отказ от применения обязательных СИЗ его можно будет отстранить от выполнения должностных обязанностей без сохранения зарплаты. Обеспечивать персонал средствами защиты следует бесплатно и в полном объеме в соответствии с нормами. Если у работодателя нет такой возможности, придется оформить простой с оплатой в размере средней заработной платы (ст. 216.1 ТК Ф).</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r w:rsidRPr="00EF0BF4">
        <w:rPr>
          <w:rFonts w:ascii="Times New Roman" w:eastAsia="Times New Roman" w:hAnsi="Times New Roman" w:cs="Times New Roman"/>
          <w:b/>
          <w:bCs/>
          <w:sz w:val="24"/>
          <w:szCs w:val="24"/>
        </w:rPr>
        <w:t>Новые обязанности и права</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Работодатели смогут вести документооборот по охране труда в электронном виде. При проверке ГИТ придется предоставлять инспектору доступ к базам электронных документов по охране труда (ст. 214.2 ТК РФ). Поправки делают абсолютно законными видеонаблюдение, </w:t>
      </w:r>
      <w:proofErr w:type="spellStart"/>
      <w:r w:rsidRPr="00EF0BF4">
        <w:rPr>
          <w:rFonts w:ascii="Times New Roman" w:eastAsia="Times New Roman" w:hAnsi="Times New Roman" w:cs="Times New Roman"/>
          <w:sz w:val="24"/>
          <w:szCs w:val="24"/>
        </w:rPr>
        <w:t>аудиоконтроль</w:t>
      </w:r>
      <w:proofErr w:type="spellEnd"/>
      <w:r w:rsidRPr="00EF0BF4">
        <w:rPr>
          <w:rFonts w:ascii="Times New Roman" w:eastAsia="Times New Roman" w:hAnsi="Times New Roman" w:cs="Times New Roman"/>
          <w:sz w:val="24"/>
          <w:szCs w:val="24"/>
        </w:rPr>
        <w:t xml:space="preserve"> и другие виды дистанционного </w:t>
      </w:r>
      <w:proofErr w:type="gramStart"/>
      <w:r w:rsidRPr="00EF0BF4">
        <w:rPr>
          <w:rFonts w:ascii="Times New Roman" w:eastAsia="Times New Roman" w:hAnsi="Times New Roman" w:cs="Times New Roman"/>
          <w:sz w:val="24"/>
          <w:szCs w:val="24"/>
        </w:rPr>
        <w:t>контроля за</w:t>
      </w:r>
      <w:proofErr w:type="gramEnd"/>
      <w:r w:rsidRPr="00EF0BF4">
        <w:rPr>
          <w:rFonts w:ascii="Times New Roman" w:eastAsia="Times New Roman" w:hAnsi="Times New Roman" w:cs="Times New Roman"/>
          <w:sz w:val="24"/>
          <w:szCs w:val="24"/>
        </w:rPr>
        <w:t xml:space="preserve"> выполнением работ в целях производственной безопасности, а также последующее хранение полученных записей. Однако об установке на рабочих местах видеокамер, микрофонов и другого записывающего оборудования необходимо проинформировать сотрудников. Отметим, что дистанционная фиксация рабочих процессов и электронный документооборот по охране труда сейчас предусмотрены для ряда видов деятельности отдельными правилами.</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Право работника знать, в каких условиях он работает, с какими профессиональными рисками сталкивается, положены ли ему средства защиты и какие-либо компенсации, а также установлены ли на его рабочем месте видеокамеры и прочие устройства дистанционного контроля, закреплено ст. 216.2 ТК РФ.</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В дополнение к имеющемуся списку обязанностей работодателя в сфере охраны труда вводятся:</w:t>
      </w:r>
    </w:p>
    <w:p w:rsidR="007C4E0C" w:rsidRPr="00EF0BF4" w:rsidRDefault="007C4E0C" w:rsidP="007C4E0C">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регулярное улучшение условий труда, постоянная готовность к локализации (минимизации) и ликвидации возможных последствий профессиональных рисков;</w:t>
      </w:r>
    </w:p>
    <w:p w:rsidR="007C4E0C" w:rsidRPr="00EF0BF4" w:rsidRDefault="007C4E0C" w:rsidP="007C4E0C">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систематическое выявление опасностей и профессиональных рисков, их регулярный анализ и оценка;</w:t>
      </w:r>
    </w:p>
    <w:p w:rsidR="007C4E0C" w:rsidRPr="00EF0BF4" w:rsidRDefault="007C4E0C" w:rsidP="007C4E0C">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разработка мер, направленных на обеспечение безопасных условий и охраны труда, оценка уровня </w:t>
      </w:r>
      <w:proofErr w:type="spellStart"/>
      <w:r w:rsidRPr="00EF0BF4">
        <w:rPr>
          <w:rFonts w:ascii="Times New Roman" w:eastAsia="Times New Roman" w:hAnsi="Times New Roman" w:cs="Times New Roman"/>
          <w:sz w:val="24"/>
          <w:szCs w:val="24"/>
        </w:rPr>
        <w:t>профрисков</w:t>
      </w:r>
      <w:proofErr w:type="spellEnd"/>
      <w:r w:rsidRPr="00EF0BF4">
        <w:rPr>
          <w:rFonts w:ascii="Times New Roman" w:eastAsia="Times New Roman" w:hAnsi="Times New Roman" w:cs="Times New Roman"/>
          <w:sz w:val="24"/>
          <w:szCs w:val="24"/>
        </w:rPr>
        <w:t xml:space="preserve"> перед вводом в эксплуатацию производственных объектов, вновь организованных рабочих мест;</w:t>
      </w:r>
    </w:p>
    <w:p w:rsidR="007C4E0C" w:rsidRPr="00EF0BF4" w:rsidRDefault="007C4E0C" w:rsidP="007C4E0C">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при приеме на работу инвалида или в случае признания работника инвалидом – создание для него условий, в том числе производственных и санитарно-бытовых, в соответствии с индивидуальной программой реабилитации;</w:t>
      </w:r>
    </w:p>
    <w:p w:rsidR="007C4E0C" w:rsidRPr="00EF0BF4" w:rsidRDefault="007C4E0C" w:rsidP="007C4E0C">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согласование мероприятий по предотвращению случаев повреждения здоровья работников при производстве работ на чужой территории;</w:t>
      </w:r>
    </w:p>
    <w:p w:rsidR="007C4E0C" w:rsidRPr="00EF0BF4" w:rsidRDefault="007C4E0C" w:rsidP="007C4E0C">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lastRenderedPageBreak/>
        <w:t xml:space="preserve">кроме навыков обращения с </w:t>
      </w:r>
      <w:proofErr w:type="gramStart"/>
      <w:r w:rsidRPr="00EF0BF4">
        <w:rPr>
          <w:rFonts w:ascii="Times New Roman" w:eastAsia="Times New Roman" w:hAnsi="Times New Roman" w:cs="Times New Roman"/>
          <w:sz w:val="24"/>
          <w:szCs w:val="24"/>
        </w:rPr>
        <w:t>СИЗ</w:t>
      </w:r>
      <w:proofErr w:type="gramEnd"/>
      <w:r w:rsidRPr="00EF0BF4">
        <w:rPr>
          <w:rFonts w:ascii="Times New Roman" w:eastAsia="Times New Roman" w:hAnsi="Times New Roman" w:cs="Times New Roman"/>
          <w:sz w:val="24"/>
          <w:szCs w:val="24"/>
        </w:rPr>
        <w:t xml:space="preserve">, работникам необходимо организовывать: инструктажи по охране труда; обучение по оказанию первой помощи пострадавшим; обучение безопасным методам и приемам выполнения работ; стажировки на рабочем месте для определенных категорий персонала (ст. 219 ТК РФ). </w:t>
      </w:r>
      <w:proofErr w:type="gramStart"/>
      <w:r w:rsidRPr="00EF0BF4">
        <w:rPr>
          <w:rFonts w:ascii="Times New Roman" w:eastAsia="Times New Roman" w:hAnsi="Times New Roman" w:cs="Times New Roman"/>
          <w:sz w:val="24"/>
          <w:szCs w:val="24"/>
        </w:rPr>
        <w:t>Актуальные правила обучения по ОТ и требования к учебным программам закреплены новым порядком.</w:t>
      </w:r>
      <w:proofErr w:type="gramEnd"/>
      <w:r w:rsidRPr="00EF0BF4">
        <w:rPr>
          <w:rFonts w:ascii="Times New Roman" w:eastAsia="Times New Roman" w:hAnsi="Times New Roman" w:cs="Times New Roman"/>
          <w:sz w:val="24"/>
          <w:szCs w:val="24"/>
        </w:rPr>
        <w:t xml:space="preserve"> Важное нововведение – системный мониторинг в рамках СОУТ и оценки </w:t>
      </w:r>
      <w:proofErr w:type="spellStart"/>
      <w:r w:rsidRPr="00EF0BF4">
        <w:rPr>
          <w:rFonts w:ascii="Times New Roman" w:eastAsia="Times New Roman" w:hAnsi="Times New Roman" w:cs="Times New Roman"/>
          <w:sz w:val="24"/>
          <w:szCs w:val="24"/>
        </w:rPr>
        <w:t>профрисков</w:t>
      </w:r>
      <w:proofErr w:type="spellEnd"/>
      <w:r w:rsidRPr="00EF0BF4">
        <w:rPr>
          <w:rFonts w:ascii="Times New Roman" w:eastAsia="Times New Roman" w:hAnsi="Times New Roman" w:cs="Times New Roman"/>
          <w:sz w:val="24"/>
          <w:szCs w:val="24"/>
        </w:rPr>
        <w:t>, который должен осуществляться работодателем в случае выявления вредного производственного фактора либо любой опасности, угрожающей жизни или здоровью работников предприятия.</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Также закон устанавливает массу новых обязанностей для работников: соблюдать требования охраны труда, правильно использовать СИЗ; проходить обучение безопасным методам и приемам выполнения работ и оказанию первой </w:t>
      </w:r>
      <w:proofErr w:type="gramStart"/>
      <w:r w:rsidRPr="00EF0BF4">
        <w:rPr>
          <w:rFonts w:ascii="Times New Roman" w:eastAsia="Times New Roman" w:hAnsi="Times New Roman" w:cs="Times New Roman"/>
          <w:sz w:val="24"/>
          <w:szCs w:val="24"/>
        </w:rPr>
        <w:t>помощи</w:t>
      </w:r>
      <w:proofErr w:type="gramEnd"/>
      <w:r w:rsidRPr="00EF0BF4">
        <w:rPr>
          <w:rFonts w:ascii="Times New Roman" w:eastAsia="Times New Roman" w:hAnsi="Times New Roman" w:cs="Times New Roman"/>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в том числе о проявлении признаков острого профессионального заболевания (отравления); </w:t>
      </w:r>
      <w:proofErr w:type="gramStart"/>
      <w:r w:rsidRPr="00EF0BF4">
        <w:rPr>
          <w:rFonts w:ascii="Times New Roman" w:eastAsia="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медосмотры, а также внеочередные медосмотры по направлению работодателя в случаях, предусмотренных законами, лично участвовать в обеспечении безопасных условий труда на своем рабочем месте в пределах выполнения своей трудовой функции, следить за исправностью используемых оборудования и инструментов и так далее (ст. 214 ТК РФ</w:t>
      </w:r>
      <w:proofErr w:type="gramEnd"/>
      <w:r w:rsidRPr="00EF0BF4">
        <w:rPr>
          <w:rFonts w:ascii="Times New Roman" w:eastAsia="Times New Roman" w:hAnsi="Times New Roman" w:cs="Times New Roman"/>
          <w:sz w:val="24"/>
          <w:szCs w:val="24"/>
        </w:rPr>
        <w:t>).</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Расширяется право работника на получение информации об условиях и охране труда на его рабочем месте, о </w:t>
      </w:r>
      <w:proofErr w:type="spellStart"/>
      <w:r w:rsidRPr="00EF0BF4">
        <w:rPr>
          <w:rFonts w:ascii="Times New Roman" w:eastAsia="Times New Roman" w:hAnsi="Times New Roman" w:cs="Times New Roman"/>
          <w:sz w:val="24"/>
          <w:szCs w:val="24"/>
        </w:rPr>
        <w:t>профриске</w:t>
      </w:r>
      <w:proofErr w:type="spellEnd"/>
      <w:r w:rsidRPr="00EF0BF4">
        <w:rPr>
          <w:rFonts w:ascii="Times New Roman" w:eastAsia="Times New Roman" w:hAnsi="Times New Roman" w:cs="Times New Roman"/>
          <w:sz w:val="24"/>
          <w:szCs w:val="24"/>
        </w:rPr>
        <w:t xml:space="preserve"> и его уровне, мерах защиты, гарантиях и так далее. Если </w:t>
      </w:r>
      <w:proofErr w:type="spellStart"/>
      <w:r w:rsidRPr="00EF0BF4">
        <w:rPr>
          <w:rFonts w:ascii="Times New Roman" w:eastAsia="Times New Roman" w:hAnsi="Times New Roman" w:cs="Times New Roman"/>
          <w:sz w:val="24"/>
          <w:szCs w:val="24"/>
        </w:rPr>
        <w:t>спецоценка</w:t>
      </w:r>
      <w:proofErr w:type="spellEnd"/>
      <w:r w:rsidRPr="00EF0BF4">
        <w:rPr>
          <w:rFonts w:ascii="Times New Roman" w:eastAsia="Times New Roman" w:hAnsi="Times New Roman" w:cs="Times New Roman"/>
          <w:sz w:val="24"/>
          <w:szCs w:val="24"/>
        </w:rPr>
        <w:t xml:space="preserve"> выявила опасные условия, работодатель сразу же должен сообщить об этом работнику.</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Новый перечень должен будет заменить действующий перечень мероприятий, который утвержден Приказом Минтруда от 01.03.2012 № 181н.</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r w:rsidRPr="00EF0BF4">
        <w:rPr>
          <w:rFonts w:ascii="Times New Roman" w:eastAsia="Times New Roman" w:hAnsi="Times New Roman" w:cs="Times New Roman"/>
          <w:b/>
          <w:bCs/>
          <w:sz w:val="24"/>
          <w:szCs w:val="24"/>
        </w:rPr>
        <w:t>Учет микроповреждений</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Документировать и расследовать производственные травмы и профзаболевания, отражающиеся на состоянии здоровья и работоспособности пострадавшего сотрудника, работодателям приходилось и раньше. Но теперь в ТК РФ появится новая статья 226 «Микроповреждения (микротравмы)». Микротравмы – это ссадины, кровоподтеки, ушибы мягких тканей, поверхностные раны и другие повреждения, полученные работниками и не повлекшие расстройства здоровья или наступления временной нетрудоспособности. Требуется вести учет микроповреждений (микротравм) работников в специальном журнале. Учет микротравм позволит работодателю выявлять потенциальные риски </w:t>
      </w:r>
      <w:proofErr w:type="spellStart"/>
      <w:r w:rsidRPr="00EF0BF4">
        <w:rPr>
          <w:rFonts w:ascii="Times New Roman" w:eastAsia="Times New Roman" w:hAnsi="Times New Roman" w:cs="Times New Roman"/>
          <w:sz w:val="24"/>
          <w:szCs w:val="24"/>
        </w:rPr>
        <w:t>травмирования</w:t>
      </w:r>
      <w:proofErr w:type="spellEnd"/>
      <w:r w:rsidRPr="00EF0BF4">
        <w:rPr>
          <w:rFonts w:ascii="Times New Roman" w:eastAsia="Times New Roman" w:hAnsi="Times New Roman" w:cs="Times New Roman"/>
          <w:sz w:val="24"/>
          <w:szCs w:val="24"/>
        </w:rPr>
        <w:t>, свести к нулю профессиональные риски и обеспечивать улучшение условий труда. Работодатели будут утверждать локальным нормативным актом порядок учета микротравм работников.</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Схема учета микротравм следующая. Сотруднику, который получил микротравму, нужно будет обратиться к своему руководителю, чтобы он зарегистрировал случившееся и рассмотрел, по каким причинам работник пострадал.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работника к своему непосредственному или вышестоящему руководителю, работодателю, представителю работодателя.</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При обращении пострадавшего к медицинскому работнику организации </w:t>
      </w:r>
      <w:proofErr w:type="gramStart"/>
      <w:r w:rsidRPr="00EF0BF4">
        <w:rPr>
          <w:rFonts w:ascii="Times New Roman" w:eastAsia="Times New Roman" w:hAnsi="Times New Roman" w:cs="Times New Roman"/>
          <w:sz w:val="24"/>
          <w:szCs w:val="24"/>
        </w:rPr>
        <w:t>последний</w:t>
      </w:r>
      <w:proofErr w:type="gramEnd"/>
      <w:r w:rsidRPr="00EF0BF4">
        <w:rPr>
          <w:rFonts w:ascii="Times New Roman" w:eastAsia="Times New Roman" w:hAnsi="Times New Roman" w:cs="Times New Roman"/>
          <w:sz w:val="24"/>
          <w:szCs w:val="24"/>
        </w:rPr>
        <w:t xml:space="preserve"> сообщает о микроповреждении (микротравме) работника оповещаемому лицу. Начальник должен убедиться, что пострадавшему оказана необходимая первая помощь или медицинская помощь. Затем оповещаемое лицо незамедлительно информирует любым общедоступным способом специалиста по охране труда или лицо, назначенное ответственным за организацию работы по охране труда, о микроповреждении (микротравме) работника.</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Специалист по охране труда в течение суток должен рассмотреть обстоятельства и причины, приведшие к возникновению микротравмы. У сотрудника запрашивают объяснение, проводят осмотр места происшествия. Пострадавший работник имеет право на личное участие или </w:t>
      </w:r>
      <w:r w:rsidRPr="00EF0BF4">
        <w:rPr>
          <w:rFonts w:ascii="Times New Roman" w:eastAsia="Times New Roman" w:hAnsi="Times New Roman" w:cs="Times New Roman"/>
          <w:sz w:val="24"/>
          <w:szCs w:val="24"/>
        </w:rPr>
        <w:lastRenderedPageBreak/>
        <w:t>участие через своих представителей в рассмотрении обстоятельств и причин, приведших к возникновению микроповреждения (микротравмы). Затем составляется справка и вносится запись в журнал. Потом формируются мероприятия по устранению причин, приведших к возникновению микроповреждений (микротравм).</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При подготовке перечня соответствующих мероприятий рекомендуется учитывать:</w:t>
      </w:r>
    </w:p>
    <w:p w:rsidR="007C4E0C" w:rsidRPr="00EF0BF4" w:rsidRDefault="007C4E0C" w:rsidP="007C4E0C">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обстоятельства получения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7C4E0C" w:rsidRPr="00EF0BF4" w:rsidRDefault="007C4E0C" w:rsidP="007C4E0C">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организационные недостатки в функционировании системы управления охраной труда;</w:t>
      </w:r>
    </w:p>
    <w:p w:rsidR="007C4E0C" w:rsidRPr="00EF0BF4" w:rsidRDefault="007C4E0C" w:rsidP="007C4E0C">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физическое состояние работника в момент получения микротравмы;</w:t>
      </w:r>
    </w:p>
    <w:p w:rsidR="007C4E0C" w:rsidRPr="00EF0BF4" w:rsidRDefault="007C4E0C" w:rsidP="007C4E0C">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эффективные меры по контролю;</w:t>
      </w:r>
    </w:p>
    <w:p w:rsidR="007C4E0C" w:rsidRPr="00EF0BF4" w:rsidRDefault="007C4E0C" w:rsidP="007C4E0C">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механизмы оценки эффективности мер по контролю и реализации профилактических мероприятий.</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Минтруд уже разработал проект приказа с рекомендациями по учету микротравм работников и опубликовал на портале </w:t>
      </w:r>
      <w:proofErr w:type="spellStart"/>
      <w:r w:rsidRPr="00EF0BF4">
        <w:rPr>
          <w:rFonts w:ascii="Times New Roman" w:eastAsia="Times New Roman" w:hAnsi="Times New Roman" w:cs="Times New Roman"/>
          <w:sz w:val="24"/>
          <w:szCs w:val="24"/>
        </w:rPr>
        <w:t>regulation.gov.ru</w:t>
      </w:r>
      <w:proofErr w:type="spellEnd"/>
      <w:r w:rsidRPr="00EF0BF4">
        <w:rPr>
          <w:rFonts w:ascii="Times New Roman" w:eastAsia="Times New Roman" w:hAnsi="Times New Roman" w:cs="Times New Roman"/>
          <w:sz w:val="24"/>
          <w:szCs w:val="24"/>
        </w:rPr>
        <w:t>. В приложениях к приказу приведены рекомендуемые образцы: справки о рассмотрении причин и обстоятельств, приведших к возникновению микроповреждения (микротравмы) работника; журнала учета микроповреждений (микротравм) работников.</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proofErr w:type="spellStart"/>
      <w:proofErr w:type="gramStart"/>
      <w:r w:rsidRPr="00EF0BF4">
        <w:rPr>
          <w:rFonts w:ascii="Times New Roman" w:eastAsia="Times New Roman" w:hAnsi="Times New Roman" w:cs="Times New Roman"/>
          <w:b/>
          <w:bCs/>
          <w:sz w:val="24"/>
          <w:szCs w:val="24"/>
        </w:rPr>
        <w:t>Риск-ориентированный</w:t>
      </w:r>
      <w:proofErr w:type="spellEnd"/>
      <w:proofErr w:type="gramEnd"/>
      <w:r w:rsidRPr="00EF0BF4">
        <w:rPr>
          <w:rFonts w:ascii="Times New Roman" w:eastAsia="Times New Roman" w:hAnsi="Times New Roman" w:cs="Times New Roman"/>
          <w:b/>
          <w:bCs/>
          <w:sz w:val="24"/>
          <w:szCs w:val="24"/>
        </w:rPr>
        <w:t xml:space="preserve"> подход</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Многие надзорные ведомства переходят к </w:t>
      </w:r>
      <w:proofErr w:type="spellStart"/>
      <w:proofErr w:type="gramStart"/>
      <w:r w:rsidRPr="00EF0BF4">
        <w:rPr>
          <w:rFonts w:ascii="Times New Roman" w:eastAsia="Times New Roman" w:hAnsi="Times New Roman" w:cs="Times New Roman"/>
          <w:sz w:val="24"/>
          <w:szCs w:val="24"/>
        </w:rPr>
        <w:t>риск-ориентированному</w:t>
      </w:r>
      <w:proofErr w:type="spellEnd"/>
      <w:proofErr w:type="gramEnd"/>
      <w:r w:rsidRPr="00EF0BF4">
        <w:rPr>
          <w:rFonts w:ascii="Times New Roman" w:eastAsia="Times New Roman" w:hAnsi="Times New Roman" w:cs="Times New Roman"/>
          <w:sz w:val="24"/>
          <w:szCs w:val="24"/>
        </w:rPr>
        <w:t xml:space="preserve"> контролю и надзору, смысл которого полноценно раскрывается, когда снижается излишняя нагрузка на «законопослушный» бизнес и, наоборот, начинается более детальный анализ деятельности организаций, которые экономят силы и средства на выполнении требований законодательства. Модернизация и автоматизация систем управления охраны труда прочно входят в повседневную жизнь многих организаций, а огромное количество программных продуктов и сервисов позволяет реализовать различные методы оценки профессиональных рисков и снизить нагрузку на рядовых специалистов.</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Основной задачей изменений станет переход к </w:t>
      </w:r>
      <w:proofErr w:type="spellStart"/>
      <w:proofErr w:type="gramStart"/>
      <w:r w:rsidRPr="00EF0BF4">
        <w:rPr>
          <w:rFonts w:ascii="Times New Roman" w:eastAsia="Times New Roman" w:hAnsi="Times New Roman" w:cs="Times New Roman"/>
          <w:sz w:val="24"/>
          <w:szCs w:val="24"/>
        </w:rPr>
        <w:t>риск-ориентированному</w:t>
      </w:r>
      <w:proofErr w:type="spellEnd"/>
      <w:proofErr w:type="gramEnd"/>
      <w:r w:rsidRPr="00EF0BF4">
        <w:rPr>
          <w:rFonts w:ascii="Times New Roman" w:eastAsia="Times New Roman" w:hAnsi="Times New Roman" w:cs="Times New Roman"/>
          <w:sz w:val="24"/>
          <w:szCs w:val="24"/>
        </w:rPr>
        <w:t xml:space="preserve"> направлению в сфере охраны труда. Это направление подразумевает под собой максимально индивидуальный подход, </w:t>
      </w:r>
      <w:proofErr w:type="gramStart"/>
      <w:r w:rsidRPr="00EF0BF4">
        <w:rPr>
          <w:rFonts w:ascii="Times New Roman" w:eastAsia="Times New Roman" w:hAnsi="Times New Roman" w:cs="Times New Roman"/>
          <w:sz w:val="24"/>
          <w:szCs w:val="24"/>
        </w:rPr>
        <w:t>максимальную</w:t>
      </w:r>
      <w:proofErr w:type="gramEnd"/>
      <w:r w:rsidRPr="00EF0BF4">
        <w:rPr>
          <w:rFonts w:ascii="Times New Roman" w:eastAsia="Times New Roman" w:hAnsi="Times New Roman" w:cs="Times New Roman"/>
          <w:sz w:val="24"/>
          <w:szCs w:val="24"/>
        </w:rPr>
        <w:t xml:space="preserve"> </w:t>
      </w:r>
      <w:proofErr w:type="spellStart"/>
      <w:r w:rsidRPr="00EF0BF4">
        <w:rPr>
          <w:rFonts w:ascii="Times New Roman" w:eastAsia="Times New Roman" w:hAnsi="Times New Roman" w:cs="Times New Roman"/>
          <w:sz w:val="24"/>
          <w:szCs w:val="24"/>
        </w:rPr>
        <w:t>персонализацию</w:t>
      </w:r>
      <w:proofErr w:type="spellEnd"/>
      <w:r w:rsidRPr="00EF0BF4">
        <w:rPr>
          <w:rFonts w:ascii="Times New Roman" w:eastAsia="Times New Roman" w:hAnsi="Times New Roman" w:cs="Times New Roman"/>
          <w:sz w:val="24"/>
          <w:szCs w:val="24"/>
        </w:rPr>
        <w:t xml:space="preserve"> политики в области охраны труда. Работодатель будет обязан учитывать риски на каждом конкретном рабочем месте и создавать безопасные условия для работников с учетом этих особенностей.</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Каждый работодатель должен обеспечивать безопасность труда работников, руководствуясь двумя принципами: предупреждение и профилактика опасностей; минимизация урона, угрожающего здоровью персонала (ст. 209.1 ТК РФ). Это значит, что, помимо профилактических мер, направленных на устранение вредных производственных факторов, следует разработать комплекс мер, направленных на локализацию и ликвидацию возможных последствий их воздействия.</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Оценку профессиональных рисков необходимо проводить не только для уже действующих производственных процессов, но и перед вводом в эксплуатацию производственных объектов и вновь организованных рабочих мест (ст. 214 ТК РФ). Рекомендации по выбору методов оценки уровней профессиональных рисков и по их снижению будут утверждены Минтрудом РФ (ст. 218 ТК РФ).</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Также работодателей обязывают систематически проводить мероприятия по выявлению опасностей. Для этого нужно будет обнаруживать, распознавать и описывать опасности, в том числе их источники, условия возникновения и потенциальные последствия при управлении профессиональными рисками. Существующие опасности будут обнаруживаться, распознаваться и описываться в рамках четырех типов процедур: </w:t>
      </w:r>
      <w:proofErr w:type="gramStart"/>
      <w:r w:rsidRPr="00EF0BF4">
        <w:rPr>
          <w:rFonts w:ascii="Times New Roman" w:eastAsia="Times New Roman" w:hAnsi="Times New Roman" w:cs="Times New Roman"/>
          <w:sz w:val="24"/>
          <w:szCs w:val="24"/>
        </w:rPr>
        <w:t>контроль за</w:t>
      </w:r>
      <w:proofErr w:type="gramEnd"/>
      <w:r w:rsidRPr="00EF0BF4">
        <w:rPr>
          <w:rFonts w:ascii="Times New Roman" w:eastAsia="Times New Roman" w:hAnsi="Times New Roman" w:cs="Times New Roman"/>
          <w:sz w:val="24"/>
          <w:szCs w:val="24"/>
        </w:rPr>
        <w:t xml:space="preserve"> состоянием условий и охраны труда на рабочих местах; расследование несчастных случаев на производстве; расследование </w:t>
      </w:r>
      <w:r w:rsidRPr="00EF0BF4">
        <w:rPr>
          <w:rFonts w:ascii="Times New Roman" w:eastAsia="Times New Roman" w:hAnsi="Times New Roman" w:cs="Times New Roman"/>
          <w:sz w:val="24"/>
          <w:szCs w:val="24"/>
        </w:rPr>
        <w:lastRenderedPageBreak/>
        <w:t>профзаболеваний; расследование производственных микроповреждений (микротравм). Методы оценки рисков следует выбирать с учетом актуальных рекомендаций Минтруда.</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F0BF4">
        <w:rPr>
          <w:rFonts w:ascii="Times New Roman" w:eastAsia="Times New Roman" w:hAnsi="Times New Roman" w:cs="Times New Roman"/>
          <w:sz w:val="24"/>
          <w:szCs w:val="24"/>
        </w:rPr>
        <w:t>Он уже разработал проект «Рекомендаций по выбору метода оценки уровня профессионального риска и по снижению уровня такого риска»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как обязательного элемента системы управления охраной труда у работодателя, в соблюдении обязательных требований».</w:t>
      </w:r>
      <w:proofErr w:type="gramEnd"/>
      <w:r w:rsidRPr="00EF0BF4">
        <w:rPr>
          <w:rFonts w:ascii="Times New Roman" w:eastAsia="Times New Roman" w:hAnsi="Times New Roman" w:cs="Times New Roman"/>
          <w:sz w:val="24"/>
          <w:szCs w:val="24"/>
        </w:rPr>
        <w:t xml:space="preserve"> Рекомендации содержат критерии, которыми работодатель может руководствоваться при выборе методов оценки уровня профессиональных рисков, процесс и этапы этого выбора, а также примеры оценочных средств.</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proofErr w:type="spellStart"/>
      <w:r w:rsidRPr="00EF0BF4">
        <w:rPr>
          <w:rFonts w:ascii="Times New Roman" w:eastAsia="Times New Roman" w:hAnsi="Times New Roman" w:cs="Times New Roman"/>
          <w:b/>
          <w:bCs/>
          <w:sz w:val="24"/>
          <w:szCs w:val="24"/>
        </w:rPr>
        <w:t>Самообследование</w:t>
      </w:r>
      <w:proofErr w:type="spellEnd"/>
      <w:r w:rsidRPr="00EF0BF4">
        <w:rPr>
          <w:rFonts w:ascii="Times New Roman" w:eastAsia="Times New Roman" w:hAnsi="Times New Roman" w:cs="Times New Roman"/>
          <w:b/>
          <w:bCs/>
          <w:sz w:val="24"/>
          <w:szCs w:val="24"/>
        </w:rPr>
        <w:t xml:space="preserve"> – новое право работодателя</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Один из ключевых и эффективных способов предотвращения последствий от правонарушений – внедрение системы внутреннего контроля или режима </w:t>
      </w:r>
      <w:proofErr w:type="spellStart"/>
      <w:r w:rsidRPr="00EF0BF4">
        <w:rPr>
          <w:rFonts w:ascii="Times New Roman" w:eastAsia="Times New Roman" w:hAnsi="Times New Roman" w:cs="Times New Roman"/>
          <w:sz w:val="24"/>
          <w:szCs w:val="24"/>
        </w:rPr>
        <w:t>самоинспектирования</w:t>
      </w:r>
      <w:proofErr w:type="spellEnd"/>
      <w:r w:rsidRPr="00EF0BF4">
        <w:rPr>
          <w:rFonts w:ascii="Times New Roman" w:eastAsia="Times New Roman" w:hAnsi="Times New Roman" w:cs="Times New Roman"/>
          <w:sz w:val="24"/>
          <w:szCs w:val="24"/>
        </w:rPr>
        <w:t xml:space="preserve"> (применяется при контроле финансовой деятельности работодателя).</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Новая редакция ст. 22 ТК РФ предоставляет работодателю право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F0BF4">
        <w:rPr>
          <w:rFonts w:ascii="Times New Roman" w:eastAsia="Times New Roman" w:hAnsi="Times New Roman" w:cs="Times New Roman"/>
          <w:sz w:val="24"/>
          <w:szCs w:val="24"/>
        </w:rPr>
        <w:t>самообследование</w:t>
      </w:r>
      <w:proofErr w:type="spellEnd"/>
      <w:r w:rsidRPr="00EF0BF4">
        <w:rPr>
          <w:rFonts w:ascii="Times New Roman" w:eastAsia="Times New Roman" w:hAnsi="Times New Roman" w:cs="Times New Roman"/>
          <w:sz w:val="24"/>
          <w:szCs w:val="24"/>
        </w:rPr>
        <w:t xml:space="preserve">)». Это новая форма самопроверки. Работодатель сможет самостоятельно оценить, насколько хорошо на предприятии соблюдаются нормы трудового законодательства, ориентируясь </w:t>
      </w:r>
      <w:proofErr w:type="gramStart"/>
      <w:r w:rsidRPr="00EF0BF4">
        <w:rPr>
          <w:rFonts w:ascii="Times New Roman" w:eastAsia="Times New Roman" w:hAnsi="Times New Roman" w:cs="Times New Roman"/>
          <w:sz w:val="24"/>
          <w:szCs w:val="24"/>
        </w:rPr>
        <w:t>на</w:t>
      </w:r>
      <w:proofErr w:type="gramEnd"/>
      <w:r w:rsidRPr="00EF0BF4">
        <w:rPr>
          <w:rFonts w:ascii="Times New Roman" w:eastAsia="Times New Roman" w:hAnsi="Times New Roman" w:cs="Times New Roman"/>
          <w:sz w:val="24"/>
          <w:szCs w:val="24"/>
        </w:rPr>
        <w:t xml:space="preserve"> утвержденные </w:t>
      </w:r>
      <w:proofErr w:type="spellStart"/>
      <w:r w:rsidRPr="00EF0BF4">
        <w:rPr>
          <w:rFonts w:ascii="Times New Roman" w:eastAsia="Times New Roman" w:hAnsi="Times New Roman" w:cs="Times New Roman"/>
          <w:sz w:val="24"/>
          <w:szCs w:val="24"/>
        </w:rPr>
        <w:t>Рострудом</w:t>
      </w:r>
      <w:proofErr w:type="spellEnd"/>
      <w:r w:rsidRPr="00EF0BF4">
        <w:rPr>
          <w:rFonts w:ascii="Times New Roman" w:eastAsia="Times New Roman" w:hAnsi="Times New Roman" w:cs="Times New Roman"/>
          <w:sz w:val="24"/>
          <w:szCs w:val="24"/>
        </w:rPr>
        <w:t xml:space="preserve"> </w:t>
      </w:r>
      <w:proofErr w:type="spellStart"/>
      <w:r w:rsidRPr="00EF0BF4">
        <w:rPr>
          <w:rFonts w:ascii="Times New Roman" w:eastAsia="Times New Roman" w:hAnsi="Times New Roman" w:cs="Times New Roman"/>
          <w:sz w:val="24"/>
          <w:szCs w:val="24"/>
        </w:rPr>
        <w:t>чек-листы</w:t>
      </w:r>
      <w:proofErr w:type="spellEnd"/>
      <w:r w:rsidRPr="00EF0BF4">
        <w:rPr>
          <w:rFonts w:ascii="Times New Roman" w:eastAsia="Times New Roman" w:hAnsi="Times New Roman" w:cs="Times New Roman"/>
          <w:sz w:val="24"/>
          <w:szCs w:val="24"/>
        </w:rPr>
        <w:t>.</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Если по результатам </w:t>
      </w:r>
      <w:proofErr w:type="spellStart"/>
      <w:r w:rsidRPr="00EF0BF4">
        <w:rPr>
          <w:rFonts w:ascii="Times New Roman" w:eastAsia="Times New Roman" w:hAnsi="Times New Roman" w:cs="Times New Roman"/>
          <w:sz w:val="24"/>
          <w:szCs w:val="24"/>
        </w:rPr>
        <w:t>самообследования</w:t>
      </w:r>
      <w:proofErr w:type="spellEnd"/>
      <w:r w:rsidRPr="00EF0BF4">
        <w:rPr>
          <w:rFonts w:ascii="Times New Roman" w:eastAsia="Times New Roman" w:hAnsi="Times New Roman" w:cs="Times New Roman"/>
          <w:sz w:val="24"/>
          <w:szCs w:val="24"/>
        </w:rPr>
        <w:t xml:space="preserve"> компания получит высокую оценку, она может принять и направить в </w:t>
      </w:r>
      <w:proofErr w:type="spellStart"/>
      <w:r w:rsidRPr="00EF0BF4">
        <w:rPr>
          <w:rFonts w:ascii="Times New Roman" w:eastAsia="Times New Roman" w:hAnsi="Times New Roman" w:cs="Times New Roman"/>
          <w:sz w:val="24"/>
          <w:szCs w:val="24"/>
        </w:rPr>
        <w:t>Роструд</w:t>
      </w:r>
      <w:proofErr w:type="spellEnd"/>
      <w:r w:rsidRPr="00EF0BF4">
        <w:rPr>
          <w:rFonts w:ascii="Times New Roman" w:eastAsia="Times New Roman" w:hAnsi="Times New Roman" w:cs="Times New Roman"/>
          <w:sz w:val="24"/>
          <w:szCs w:val="24"/>
        </w:rPr>
        <w:t xml:space="preserve"> декларацию соблюдения обязательных требований. Срок действия декларации – от одного до трех лет с момента регистрации. Но если во время внеплановой проверки инспектор ГИТ выяснит, что работодатель нарушает требования охраны труда, документ аннулируют.</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r w:rsidRPr="00EF0BF4">
        <w:rPr>
          <w:rFonts w:ascii="Times New Roman" w:eastAsia="Times New Roman" w:hAnsi="Times New Roman" w:cs="Times New Roman"/>
          <w:b/>
          <w:bCs/>
          <w:sz w:val="24"/>
          <w:szCs w:val="24"/>
        </w:rPr>
        <w:t>Служба охраны труда на предприятии</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Работодатели станут более самостоятельными в решении вопросов охраны труда.</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Структуру и численность работников службы охраны труда определяет работодатель с учетом рекомендаций </w:t>
      </w:r>
      <w:proofErr w:type="spellStart"/>
      <w:r w:rsidRPr="00EF0BF4">
        <w:rPr>
          <w:rFonts w:ascii="Times New Roman" w:eastAsia="Times New Roman" w:hAnsi="Times New Roman" w:cs="Times New Roman"/>
          <w:sz w:val="24"/>
          <w:szCs w:val="24"/>
        </w:rPr>
        <w:t>Роструда</w:t>
      </w:r>
      <w:proofErr w:type="spellEnd"/>
      <w:r w:rsidRPr="00EF0BF4">
        <w:rPr>
          <w:rFonts w:ascii="Times New Roman" w:eastAsia="Times New Roman" w:hAnsi="Times New Roman" w:cs="Times New Roman"/>
          <w:sz w:val="24"/>
          <w:szCs w:val="24"/>
        </w:rPr>
        <w:t xml:space="preserve"> (ст. 223 ТК Ф). Необходимое количество специалистов по охране труда рассчитывается согласно Постановлению Минтруда России от 22 января 2001 года № 10 «Об утверждении Межотраслевых </w:t>
      </w:r>
      <w:proofErr w:type="gramStart"/>
      <w:r w:rsidRPr="00EF0BF4">
        <w:rPr>
          <w:rFonts w:ascii="Times New Roman" w:eastAsia="Times New Roman" w:hAnsi="Times New Roman" w:cs="Times New Roman"/>
          <w:sz w:val="24"/>
          <w:szCs w:val="24"/>
        </w:rPr>
        <w:t>нормативов численности работников службы охраны труда</w:t>
      </w:r>
      <w:proofErr w:type="gramEnd"/>
      <w:r w:rsidRPr="00EF0BF4">
        <w:rPr>
          <w:rFonts w:ascii="Times New Roman" w:eastAsia="Times New Roman" w:hAnsi="Times New Roman" w:cs="Times New Roman"/>
          <w:sz w:val="24"/>
          <w:szCs w:val="24"/>
        </w:rPr>
        <w:t xml:space="preserve"> в организациях».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Изменениями предусмотрена деятельность комитетов по охране труда (ст. 224 ТК РФ). Они создаются по решению работодателя или персонала. Их работа направлена на взаимодействие руководителя и сотрудников по соблюдению требований охраны труда, предупреждение травматизма и профзаболеваний, а также осуществление проверок и информирование штата о результатах.</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С 1 сентября 2021 года для всех специалистов по охране труда изменятся квалификационные требования к уровню образования и опыту работы. </w:t>
      </w:r>
      <w:proofErr w:type="gramStart"/>
      <w:r w:rsidRPr="00EF0BF4">
        <w:rPr>
          <w:rFonts w:ascii="Times New Roman" w:eastAsia="Times New Roman" w:hAnsi="Times New Roman" w:cs="Times New Roman"/>
          <w:sz w:val="24"/>
          <w:szCs w:val="24"/>
        </w:rPr>
        <w:t>Новый</w:t>
      </w:r>
      <w:proofErr w:type="gramEnd"/>
      <w:r w:rsidRPr="00EF0BF4">
        <w:rPr>
          <w:rFonts w:ascii="Times New Roman" w:eastAsia="Times New Roman" w:hAnsi="Times New Roman" w:cs="Times New Roman"/>
          <w:sz w:val="24"/>
          <w:szCs w:val="24"/>
        </w:rPr>
        <w:t xml:space="preserve"> </w:t>
      </w:r>
      <w:proofErr w:type="spellStart"/>
      <w:r w:rsidRPr="00EF0BF4">
        <w:rPr>
          <w:rFonts w:ascii="Times New Roman" w:eastAsia="Times New Roman" w:hAnsi="Times New Roman" w:cs="Times New Roman"/>
          <w:sz w:val="24"/>
          <w:szCs w:val="24"/>
        </w:rPr>
        <w:t>профстандарт</w:t>
      </w:r>
      <w:proofErr w:type="spellEnd"/>
      <w:r w:rsidRPr="00EF0BF4">
        <w:rPr>
          <w:rFonts w:ascii="Times New Roman" w:eastAsia="Times New Roman" w:hAnsi="Times New Roman" w:cs="Times New Roman"/>
          <w:sz w:val="24"/>
          <w:szCs w:val="24"/>
        </w:rPr>
        <w:t xml:space="preserve"> введен Приказом Минтруда России от 22.04.2021 № 274н.</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Минтруд уже разработал рекомендации по организации работы службы охраны труда, структуре и численности службы, которые предлагают использовать с 1 марта 2022 года вместо действующих рекомендаций и нормативов численности (Постановление Минтруда России от 8 февраля 2000 года № 14). Даны советы по основным направлениям деятельности этой службы: по проведению </w:t>
      </w:r>
      <w:proofErr w:type="spellStart"/>
      <w:r w:rsidRPr="00EF0BF4">
        <w:rPr>
          <w:rFonts w:ascii="Times New Roman" w:eastAsia="Times New Roman" w:hAnsi="Times New Roman" w:cs="Times New Roman"/>
          <w:sz w:val="24"/>
          <w:szCs w:val="24"/>
        </w:rPr>
        <w:t>спецоценки</w:t>
      </w:r>
      <w:proofErr w:type="spellEnd"/>
      <w:r w:rsidRPr="00EF0BF4">
        <w:rPr>
          <w:rFonts w:ascii="Times New Roman" w:eastAsia="Times New Roman" w:hAnsi="Times New Roman" w:cs="Times New Roman"/>
          <w:sz w:val="24"/>
          <w:szCs w:val="24"/>
        </w:rPr>
        <w:t>, выявлению опасностей, управлению профессиональными рисками и т. д. По каждому направлению закрепят нормативы численности сотрудников. Документ проходит публичное обсуждение.</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r w:rsidRPr="00EF0BF4">
        <w:rPr>
          <w:rFonts w:ascii="Times New Roman" w:eastAsia="Times New Roman" w:hAnsi="Times New Roman" w:cs="Times New Roman"/>
          <w:b/>
          <w:bCs/>
          <w:sz w:val="24"/>
          <w:szCs w:val="24"/>
        </w:rPr>
        <w:lastRenderedPageBreak/>
        <w:t>Обязательные медосмотры</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F0BF4">
        <w:rPr>
          <w:rFonts w:ascii="Times New Roman" w:eastAsia="Times New Roman" w:hAnsi="Times New Roman" w:cs="Times New Roman"/>
          <w:sz w:val="24"/>
          <w:szCs w:val="24"/>
        </w:rPr>
        <w:t xml:space="preserve">Для максимального учета интересов участников трудовых отношений предусмотрено, что с 1 марта 2022 года решения органов местного самоуправления о введении у отдельных работодателей дополнительных условий и показаний к проведению обязательных медицинских осмотров должны приниматься с учетом мнения (ст. 220 ТК РФ) соответствующих трехсторонних комиссий по регулированию социально-трудовых отношений, территориального органа </w:t>
      </w:r>
      <w:proofErr w:type="spellStart"/>
      <w:r w:rsidRPr="00EF0BF4">
        <w:rPr>
          <w:rFonts w:ascii="Times New Roman" w:eastAsia="Times New Roman" w:hAnsi="Times New Roman" w:cs="Times New Roman"/>
          <w:sz w:val="24"/>
          <w:szCs w:val="24"/>
        </w:rPr>
        <w:t>Роспотребнадзора</w:t>
      </w:r>
      <w:proofErr w:type="spellEnd"/>
      <w:r w:rsidRPr="00EF0BF4">
        <w:rPr>
          <w:rFonts w:ascii="Times New Roman" w:eastAsia="Times New Roman" w:hAnsi="Times New Roman" w:cs="Times New Roman"/>
          <w:sz w:val="24"/>
          <w:szCs w:val="24"/>
        </w:rPr>
        <w:t>.</w:t>
      </w:r>
      <w:proofErr w:type="gramEnd"/>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Кроме того, гарантии сохранения места работы (должности) и среднего заработка распространили на случаи прохождения обязательного психиатрического освидетельствования (новая ред. ст. 185 ТК РФ).</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r w:rsidRPr="00EF0BF4">
        <w:rPr>
          <w:rFonts w:ascii="Times New Roman" w:eastAsia="Times New Roman" w:hAnsi="Times New Roman" w:cs="Times New Roman"/>
          <w:b/>
          <w:bCs/>
          <w:sz w:val="24"/>
          <w:szCs w:val="24"/>
        </w:rPr>
        <w:t>Специальная оценка условий труда</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Минтруд России также планирует изменить Федеральный закон от 28.12.2013 № 426-ФЗ «О специальной оценке условий труда» (в ред. от 30.12.2020).</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Цели – автоматизация процесса и перевод в цифровой формат:</w:t>
      </w:r>
    </w:p>
    <w:p w:rsidR="007C4E0C" w:rsidRPr="00EF0BF4" w:rsidRDefault="007C4E0C" w:rsidP="007C4E0C">
      <w:pPr>
        <w:numPr>
          <w:ilvl w:val="0"/>
          <w:numId w:val="4"/>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аттестации экспертов на право выполнения работ по СОУТ;</w:t>
      </w:r>
    </w:p>
    <w:p w:rsidR="007C4E0C" w:rsidRPr="00EF0BF4" w:rsidRDefault="007C4E0C" w:rsidP="007C4E0C">
      <w:pPr>
        <w:numPr>
          <w:ilvl w:val="0"/>
          <w:numId w:val="4"/>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предоставления экспертными организациями актуальных сведений об экспертном составе, о сокращении области аккредитации испытательной лаборатории (центра), являющейся структурным подразделением такой организации;</w:t>
      </w:r>
    </w:p>
    <w:p w:rsidR="007C4E0C" w:rsidRPr="00EF0BF4" w:rsidRDefault="007C4E0C" w:rsidP="007C4E0C">
      <w:pPr>
        <w:numPr>
          <w:ilvl w:val="0"/>
          <w:numId w:val="4"/>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оформления результатов проведения СОУТ;</w:t>
      </w:r>
    </w:p>
    <w:p w:rsidR="007C4E0C" w:rsidRPr="00EF0BF4" w:rsidRDefault="007C4E0C" w:rsidP="007C4E0C">
      <w:pPr>
        <w:numPr>
          <w:ilvl w:val="0"/>
          <w:numId w:val="4"/>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рассмотрения разногласий по результатам экспертизы качества СОУТ;</w:t>
      </w:r>
    </w:p>
    <w:p w:rsidR="007C4E0C" w:rsidRPr="00EF0BF4" w:rsidRDefault="007C4E0C" w:rsidP="007C4E0C">
      <w:pPr>
        <w:numPr>
          <w:ilvl w:val="0"/>
          <w:numId w:val="4"/>
        </w:numPr>
        <w:shd w:val="clear" w:color="auto" w:fill="FFFFFF"/>
        <w:spacing w:before="100" w:beforeAutospacing="1" w:after="0" w:line="240" w:lineRule="auto"/>
        <w:ind w:left="0"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получения сведений о внесении в соответствующие реестры информации об экспертах и организациях, проводящих СОУТ.</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Указанные новшества вступят в силу вместе </w:t>
      </w:r>
      <w:proofErr w:type="gramStart"/>
      <w:r w:rsidRPr="00EF0BF4">
        <w:rPr>
          <w:rFonts w:ascii="Times New Roman" w:eastAsia="Times New Roman" w:hAnsi="Times New Roman" w:cs="Times New Roman"/>
          <w:sz w:val="24"/>
          <w:szCs w:val="24"/>
        </w:rPr>
        <w:t>с</w:t>
      </w:r>
      <w:proofErr w:type="gramEnd"/>
      <w:r w:rsidRPr="00EF0BF4">
        <w:rPr>
          <w:rFonts w:ascii="Times New Roman" w:eastAsia="Times New Roman" w:hAnsi="Times New Roman" w:cs="Times New Roman"/>
          <w:sz w:val="24"/>
          <w:szCs w:val="24"/>
        </w:rPr>
        <w:t xml:space="preserve"> </w:t>
      </w:r>
      <w:proofErr w:type="gramStart"/>
      <w:r w:rsidRPr="00EF0BF4">
        <w:rPr>
          <w:rFonts w:ascii="Times New Roman" w:eastAsia="Times New Roman" w:hAnsi="Times New Roman" w:cs="Times New Roman"/>
          <w:sz w:val="24"/>
          <w:szCs w:val="24"/>
        </w:rPr>
        <w:t>обновленным</w:t>
      </w:r>
      <w:proofErr w:type="gramEnd"/>
      <w:r w:rsidRPr="00EF0BF4">
        <w:rPr>
          <w:rFonts w:ascii="Times New Roman" w:eastAsia="Times New Roman" w:hAnsi="Times New Roman" w:cs="Times New Roman"/>
          <w:sz w:val="24"/>
          <w:szCs w:val="24"/>
        </w:rPr>
        <w:t xml:space="preserve"> ТК РФ 1 марта 2022 года.</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После этого у Минтруда России будет пять месяцев, чтобы принять новые документы взамен пока действующих.</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Также причинами изменений будут централизованный сбор и учет информации об оценке профессиональных рисков на федеральном уровне Минтрудом России. В настоящее время в Федеральной государственной информационной системе учета результатов проведения СОУТ (ФГИС СОУТ) отсутствует возможность учитывать сведения о результатах оценки профессиональных рисков, несмотря на соответствующую норму законодательства о СОУТ. Чтобы реализовать указанное положение, потребуется разработать и утвердить порядок сбора результатов оценки профессиональных рисков, а также доработать функционал ФГИС СОУТ. По этой причине законопроектом предусмотрено, что норма вступит в силу 1 марта 2023 года.</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Минтруд утвердил новую форму и правила подачи декларации соответствия условий труда государственным нормативным требованиям охраны труда. Соответствующий приказ от 17.06.2021 № 406н опубликован на </w:t>
      </w:r>
      <w:proofErr w:type="gramStart"/>
      <w:r w:rsidRPr="00EF0BF4">
        <w:rPr>
          <w:rFonts w:ascii="Times New Roman" w:eastAsia="Times New Roman" w:hAnsi="Times New Roman" w:cs="Times New Roman"/>
          <w:sz w:val="24"/>
          <w:szCs w:val="24"/>
        </w:rPr>
        <w:t>официальном</w:t>
      </w:r>
      <w:proofErr w:type="gramEnd"/>
      <w:r w:rsidRPr="00EF0BF4">
        <w:rPr>
          <w:rFonts w:ascii="Times New Roman" w:eastAsia="Times New Roman" w:hAnsi="Times New Roman" w:cs="Times New Roman"/>
          <w:sz w:val="24"/>
          <w:szCs w:val="24"/>
        </w:rPr>
        <w:t xml:space="preserve"> </w:t>
      </w:r>
      <w:proofErr w:type="spellStart"/>
      <w:r w:rsidRPr="00EF0BF4">
        <w:rPr>
          <w:rFonts w:ascii="Times New Roman" w:eastAsia="Times New Roman" w:hAnsi="Times New Roman" w:cs="Times New Roman"/>
          <w:sz w:val="24"/>
          <w:szCs w:val="24"/>
        </w:rPr>
        <w:t>интернет-портале</w:t>
      </w:r>
      <w:proofErr w:type="spellEnd"/>
      <w:r w:rsidRPr="00EF0BF4">
        <w:rPr>
          <w:rFonts w:ascii="Times New Roman" w:eastAsia="Times New Roman" w:hAnsi="Times New Roman" w:cs="Times New Roman"/>
          <w:sz w:val="24"/>
          <w:szCs w:val="24"/>
        </w:rPr>
        <w:t xml:space="preserve"> правовой информации.</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На федеральном портале проектов нормативных правовых актов размещен те</w:t>
      </w:r>
      <w:proofErr w:type="gramStart"/>
      <w:r w:rsidRPr="00EF0BF4">
        <w:rPr>
          <w:rFonts w:ascii="Times New Roman" w:eastAsia="Times New Roman" w:hAnsi="Times New Roman" w:cs="Times New Roman"/>
          <w:sz w:val="24"/>
          <w:szCs w:val="24"/>
        </w:rPr>
        <w:t>кст пр</w:t>
      </w:r>
      <w:proofErr w:type="gramEnd"/>
      <w:r w:rsidRPr="00EF0BF4">
        <w:rPr>
          <w:rFonts w:ascii="Times New Roman" w:eastAsia="Times New Roman" w:hAnsi="Times New Roman" w:cs="Times New Roman"/>
          <w:sz w:val="24"/>
          <w:szCs w:val="24"/>
        </w:rPr>
        <w:t>оекта приказа Минтруда России «Об утверждении типовых форм документов, необходимых для проведения государственной экспертизы условий труда». В случае принятия положения проекта вступят в силу с 1 марта 2022 года.</w:t>
      </w:r>
    </w:p>
    <w:p w:rsidR="007C4E0C" w:rsidRPr="00EF0BF4" w:rsidRDefault="007C4E0C" w:rsidP="007C4E0C">
      <w:pPr>
        <w:shd w:val="clear" w:color="auto" w:fill="FFFFFF"/>
        <w:spacing w:before="240" w:after="0" w:line="240" w:lineRule="auto"/>
        <w:ind w:firstLine="709"/>
        <w:jc w:val="both"/>
        <w:outlineLvl w:val="1"/>
        <w:rPr>
          <w:rFonts w:ascii="Times New Roman" w:eastAsia="Times New Roman" w:hAnsi="Times New Roman" w:cs="Times New Roman"/>
          <w:b/>
          <w:bCs/>
          <w:sz w:val="24"/>
          <w:szCs w:val="24"/>
        </w:rPr>
      </w:pPr>
      <w:r w:rsidRPr="00EF0BF4">
        <w:rPr>
          <w:rFonts w:ascii="Times New Roman" w:eastAsia="Times New Roman" w:hAnsi="Times New Roman" w:cs="Times New Roman"/>
          <w:b/>
          <w:bCs/>
          <w:sz w:val="24"/>
          <w:szCs w:val="24"/>
        </w:rPr>
        <w:t>Новое положение о проверках работодателей</w:t>
      </w:r>
    </w:p>
    <w:p w:rsidR="007C4E0C" w:rsidRPr="00EF0BF4" w:rsidRDefault="007C4E0C" w:rsidP="007C4E0C">
      <w:pPr>
        <w:shd w:val="clear" w:color="auto" w:fill="FFFFFF"/>
        <w:spacing w:after="0" w:line="240" w:lineRule="auto"/>
        <w:ind w:firstLine="709"/>
        <w:jc w:val="both"/>
        <w:rPr>
          <w:rFonts w:ascii="Times New Roman" w:eastAsia="Times New Roman" w:hAnsi="Times New Roman" w:cs="Times New Roman"/>
          <w:sz w:val="24"/>
          <w:szCs w:val="24"/>
        </w:rPr>
      </w:pPr>
      <w:r w:rsidRPr="00EF0BF4">
        <w:rPr>
          <w:rFonts w:ascii="Times New Roman" w:eastAsia="Times New Roman" w:hAnsi="Times New Roman" w:cs="Times New Roman"/>
          <w:sz w:val="24"/>
          <w:szCs w:val="24"/>
        </w:rPr>
        <w:t xml:space="preserve">C 1 июля 2021 года трудовые проверки регулируются нормами Федерального закона от 31.07.2020 № 248-ФЗ. В связи с этим Постановлением Правительства РФ от 21.07.2021 № 1230 утверждено новое положение о федеральном госконтроле за соблюдением трудового законодательства и иных нормативных правовых актов, содержащих нормы трудового права, взамен прежнего положения. </w:t>
      </w:r>
    </w:p>
    <w:p w:rsidR="00501C19" w:rsidRDefault="00501C19" w:rsidP="00501C19">
      <w:pPr>
        <w:spacing w:after="0" w:line="240" w:lineRule="exact"/>
        <w:jc w:val="both"/>
        <w:rPr>
          <w:rFonts w:ascii="Times New Roman" w:hAnsi="Times New Roman" w:cs="Times New Roman"/>
          <w:sz w:val="24"/>
          <w:szCs w:val="24"/>
        </w:rPr>
      </w:pPr>
    </w:p>
    <w:p w:rsidR="00501C19" w:rsidRPr="00E1185E" w:rsidRDefault="00501C19" w:rsidP="00501C19">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Подготовлено прокуратурой Ташлинского района</w:t>
      </w:r>
    </w:p>
    <w:p w:rsidR="00BE1CB2" w:rsidRPr="00EF0BF4" w:rsidRDefault="00BE1CB2" w:rsidP="00501C19">
      <w:pPr>
        <w:spacing w:after="0"/>
        <w:ind w:firstLine="709"/>
        <w:jc w:val="both"/>
        <w:rPr>
          <w:rFonts w:ascii="Times New Roman" w:hAnsi="Times New Roman" w:cs="Times New Roman"/>
          <w:sz w:val="24"/>
          <w:szCs w:val="24"/>
        </w:rPr>
      </w:pPr>
    </w:p>
    <w:sectPr w:rsidR="00BE1CB2" w:rsidRPr="00EF0BF4" w:rsidSect="00501C19">
      <w:pgSz w:w="11906" w:h="16838"/>
      <w:pgMar w:top="1134"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81044"/>
    <w:multiLevelType w:val="multilevel"/>
    <w:tmpl w:val="EB6A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342AC"/>
    <w:multiLevelType w:val="multilevel"/>
    <w:tmpl w:val="132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A1826"/>
    <w:multiLevelType w:val="multilevel"/>
    <w:tmpl w:val="45FC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FE36CA"/>
    <w:multiLevelType w:val="multilevel"/>
    <w:tmpl w:val="1EFA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C4E0C"/>
    <w:rsid w:val="001D65E5"/>
    <w:rsid w:val="004559B2"/>
    <w:rsid w:val="00501C19"/>
    <w:rsid w:val="007C4E0C"/>
    <w:rsid w:val="00BA267B"/>
    <w:rsid w:val="00BE1CB2"/>
    <w:rsid w:val="00EF0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B2"/>
  </w:style>
  <w:style w:type="paragraph" w:styleId="2">
    <w:name w:val="heading 2"/>
    <w:basedOn w:val="a"/>
    <w:link w:val="20"/>
    <w:uiPriority w:val="9"/>
    <w:qFormat/>
    <w:rsid w:val="007C4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4E0C"/>
    <w:rPr>
      <w:rFonts w:ascii="Times New Roman" w:eastAsia="Times New Roman" w:hAnsi="Times New Roman" w:cs="Times New Roman"/>
      <w:b/>
      <w:bCs/>
      <w:sz w:val="36"/>
      <w:szCs w:val="36"/>
    </w:rPr>
  </w:style>
  <w:style w:type="character" w:styleId="a3">
    <w:name w:val="Strong"/>
    <w:basedOn w:val="a0"/>
    <w:uiPriority w:val="22"/>
    <w:qFormat/>
    <w:rsid w:val="007C4E0C"/>
    <w:rPr>
      <w:b/>
      <w:bCs/>
    </w:rPr>
  </w:style>
  <w:style w:type="paragraph" w:styleId="a4">
    <w:name w:val="Normal (Web)"/>
    <w:basedOn w:val="a"/>
    <w:uiPriority w:val="99"/>
    <w:semiHidden/>
    <w:unhideWhenUsed/>
    <w:rsid w:val="007C4E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57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3294</Words>
  <Characters>18778</Characters>
  <Application>Microsoft Office Word</Application>
  <DocSecurity>0</DocSecurity>
  <Lines>156</Lines>
  <Paragraphs>44</Paragraphs>
  <ScaleCrop>false</ScaleCrop>
  <Company>Microsoft</Company>
  <LinksUpToDate>false</LinksUpToDate>
  <CharactersWithSpaces>22028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2021-12-28T14:25:00Z</dcterms:created>
  <dcterms:modified xsi:type="dcterms:W3CDTF">2021-12-28T14:45:00Z</dcterms:modified>
</cp:coreProperties>
</file>